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AD0BDD" w:rsidRPr="00AB7B1C">
        <w:trPr>
          <w:trHeight w:hRule="exact" w:val="1666"/>
        </w:trPr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30.08.2021 №94.</w:t>
            </w:r>
          </w:p>
        </w:tc>
      </w:tr>
      <w:tr w:rsidR="00AD0BD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D0BDD" w:rsidRPr="00AB7B1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AD0BDD" w:rsidRPr="00AB7B1C">
        <w:trPr>
          <w:trHeight w:hRule="exact" w:val="211"/>
        </w:trPr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>
        <w:trPr>
          <w:trHeight w:hRule="exact" w:val="277"/>
        </w:trPr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D0BDD" w:rsidRPr="00AB7B1C">
        <w:trPr>
          <w:trHeight w:hRule="exact" w:val="972"/>
        </w:trPr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426" w:type="dxa"/>
          </w:tcPr>
          <w:p w:rsidR="00AD0BDD" w:rsidRDefault="00AD0BDD"/>
        </w:tc>
        <w:tc>
          <w:tcPr>
            <w:tcW w:w="1277" w:type="dxa"/>
          </w:tcPr>
          <w:p w:rsidR="00AD0BDD" w:rsidRDefault="00AD0BD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AD0BDD" w:rsidRPr="00AB7B1C" w:rsidRDefault="00AD0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AD0BDD">
        <w:trPr>
          <w:trHeight w:hRule="exact" w:val="277"/>
        </w:trPr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D0BDD">
        <w:trPr>
          <w:trHeight w:hRule="exact" w:val="277"/>
        </w:trPr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426" w:type="dxa"/>
          </w:tcPr>
          <w:p w:rsidR="00AD0BDD" w:rsidRDefault="00AD0BDD"/>
        </w:tc>
        <w:tc>
          <w:tcPr>
            <w:tcW w:w="1277" w:type="dxa"/>
          </w:tcPr>
          <w:p w:rsidR="00AD0BDD" w:rsidRDefault="00AD0BDD"/>
        </w:tc>
        <w:tc>
          <w:tcPr>
            <w:tcW w:w="993" w:type="dxa"/>
          </w:tcPr>
          <w:p w:rsidR="00AD0BDD" w:rsidRDefault="00AD0BDD"/>
        </w:tc>
        <w:tc>
          <w:tcPr>
            <w:tcW w:w="2836" w:type="dxa"/>
          </w:tcPr>
          <w:p w:rsidR="00AD0BDD" w:rsidRDefault="00AD0BDD"/>
        </w:tc>
      </w:tr>
      <w:tr w:rsidR="00AD0BD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D0BDD">
        <w:trPr>
          <w:trHeight w:hRule="exact" w:val="1496"/>
        </w:trPr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дефектологии в социальной и профессиональной сферах</w:t>
            </w:r>
          </w:p>
          <w:p w:rsidR="00AD0BDD" w:rsidRDefault="00AB7B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Б1.О.02.03</w:t>
            </w:r>
          </w:p>
        </w:tc>
        <w:tc>
          <w:tcPr>
            <w:tcW w:w="2836" w:type="dxa"/>
          </w:tcPr>
          <w:p w:rsidR="00AD0BDD" w:rsidRDefault="00AD0BDD"/>
        </w:tc>
      </w:tr>
      <w:tr w:rsidR="00AD0BD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D0BDD" w:rsidRPr="00AB7B1C">
        <w:trPr>
          <w:trHeight w:hRule="exact" w:val="1396"/>
        </w:trPr>
        <w:tc>
          <w:tcPr>
            <w:tcW w:w="426" w:type="dxa"/>
          </w:tcPr>
          <w:p w:rsidR="00AD0BDD" w:rsidRDefault="00AD0BD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труда, оценка и развитие персонала»</w:t>
            </w: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D0BDD" w:rsidRPr="00AB7B1C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AD0BD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D0BDD" w:rsidRDefault="00AD0BDD"/>
        </w:tc>
        <w:tc>
          <w:tcPr>
            <w:tcW w:w="426" w:type="dxa"/>
          </w:tcPr>
          <w:p w:rsidR="00AD0BDD" w:rsidRDefault="00AD0BDD"/>
        </w:tc>
        <w:tc>
          <w:tcPr>
            <w:tcW w:w="1277" w:type="dxa"/>
          </w:tcPr>
          <w:p w:rsidR="00AD0BDD" w:rsidRDefault="00AD0BDD"/>
        </w:tc>
        <w:tc>
          <w:tcPr>
            <w:tcW w:w="993" w:type="dxa"/>
          </w:tcPr>
          <w:p w:rsidR="00AD0BDD" w:rsidRDefault="00AD0BDD"/>
        </w:tc>
        <w:tc>
          <w:tcPr>
            <w:tcW w:w="2836" w:type="dxa"/>
          </w:tcPr>
          <w:p w:rsidR="00AD0BDD" w:rsidRDefault="00AD0BDD"/>
        </w:tc>
      </w:tr>
      <w:tr w:rsidR="00AD0BDD">
        <w:trPr>
          <w:trHeight w:hRule="exact" w:val="155"/>
        </w:trPr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1419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426" w:type="dxa"/>
          </w:tcPr>
          <w:p w:rsidR="00AD0BDD" w:rsidRDefault="00AD0BDD"/>
        </w:tc>
        <w:tc>
          <w:tcPr>
            <w:tcW w:w="1277" w:type="dxa"/>
          </w:tcPr>
          <w:p w:rsidR="00AD0BDD" w:rsidRDefault="00AD0BDD"/>
        </w:tc>
        <w:tc>
          <w:tcPr>
            <w:tcW w:w="993" w:type="dxa"/>
          </w:tcPr>
          <w:p w:rsidR="00AD0BDD" w:rsidRDefault="00AD0BDD"/>
        </w:tc>
        <w:tc>
          <w:tcPr>
            <w:tcW w:w="2836" w:type="dxa"/>
          </w:tcPr>
          <w:p w:rsidR="00AD0BDD" w:rsidRDefault="00AD0BDD"/>
        </w:tc>
      </w:tr>
      <w:tr w:rsidR="00AD0BDD" w:rsidRPr="00AB7B1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AD0BD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AD0BD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AD0BDD" w:rsidRPr="00AB7B1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AD0BDD" w:rsidRPr="00AB7B1C">
        <w:trPr>
          <w:trHeight w:hRule="exact" w:val="577"/>
        </w:trPr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 w:rsidRPr="00AB7B1C">
        <w:trPr>
          <w:trHeight w:hRule="exact" w:val="1975"/>
        </w:trPr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D0BD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2021 года набора</w:t>
            </w:r>
          </w:p>
          <w:p w:rsidR="00AD0BDD" w:rsidRPr="00AB7B1C" w:rsidRDefault="00AD0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2021-2022 учебный год</w:t>
            </w:r>
          </w:p>
          <w:p w:rsidR="00AD0BDD" w:rsidRDefault="00AD0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D0BDD" w:rsidRDefault="00AB7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D0BD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D0BDD" w:rsidRPr="00AB7B1C" w:rsidRDefault="00AD0B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AD0BDD" w:rsidRPr="00AB7B1C" w:rsidRDefault="00AD0B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D0BDD" w:rsidRPr="00AB7B1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D0BDD">
        <w:trPr>
          <w:trHeight w:hRule="exact" w:val="555"/>
        </w:trPr>
        <w:tc>
          <w:tcPr>
            <w:tcW w:w="9640" w:type="dxa"/>
          </w:tcPr>
          <w:p w:rsidR="00AD0BDD" w:rsidRDefault="00AD0BDD"/>
        </w:tc>
      </w:tr>
      <w:tr w:rsidR="00AD0BD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D0BDD" w:rsidRDefault="00AB7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 w:rsidRPr="00AB7B1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D0BDD" w:rsidRPr="00AB7B1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– очно-заочная на 2021/2022 учебный год, утвержденным приказом ректора от 30.08.2021 №94;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дефектологии в социальной и профессиональной сферах» в течение 2021/2022 учебного года: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AD0BDD" w:rsidRPr="00AB7B1C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AD0BDD" w:rsidRPr="00AB7B1C">
        <w:trPr>
          <w:trHeight w:hRule="exact" w:val="153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Б1.О.02.03 «Основы дефектологии в социальной и профессиональной сферах».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D0BDD" w:rsidRPr="00AB7B1C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дефектологии в социальной и профессиональной сферах»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D0BDD" w:rsidRPr="00AB7B1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УК-9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AD0BDD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D0BDD" w:rsidRPr="00AB7B1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УК-9.1 знать понятие инклюзивной компетентности, ее компоненты и структуру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УК-9.2 знать особенности применения базовых дефектологических знаний в социальной и профессиональной сферах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УК-9.3 уметь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УК-9.4 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AD0BDD" w:rsidRPr="00AB7B1C">
        <w:trPr>
          <w:trHeight w:hRule="exact" w:val="416"/>
        </w:trPr>
        <w:tc>
          <w:tcPr>
            <w:tcW w:w="397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 w:rsidRPr="00AB7B1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D0BDD" w:rsidRPr="00AB7B1C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Б1.О.02.03 «Основы дефектологии в социальной и профессиональной сферах» относится к обязательной части, является 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AD0BDD" w:rsidRPr="00AB7B1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D0BDD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D0BDD"/>
        </w:tc>
      </w:tr>
      <w:tr w:rsidR="00AD0BDD" w:rsidRPr="00AB7B1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Pr="00AB7B1C" w:rsidRDefault="00AB7B1C">
            <w:pPr>
              <w:spacing w:after="0" w:line="240" w:lineRule="auto"/>
              <w:jc w:val="center"/>
              <w:rPr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средней общеобразовательной школы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Pr="00AB7B1C" w:rsidRDefault="00AB7B1C">
            <w:pPr>
              <w:spacing w:after="0" w:line="240" w:lineRule="auto"/>
              <w:jc w:val="center"/>
              <w:rPr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lang w:val="ru-RU"/>
              </w:rPr>
              <w:t>Социология</w:t>
            </w:r>
          </w:p>
          <w:p w:rsidR="00AD0BDD" w:rsidRPr="00AB7B1C" w:rsidRDefault="00AD0BDD">
            <w:pPr>
              <w:spacing w:after="0" w:line="240" w:lineRule="auto"/>
              <w:jc w:val="center"/>
              <w:rPr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jc w:val="center"/>
              <w:rPr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</w:t>
            </w:r>
          </w:p>
        </w:tc>
      </w:tr>
      <w:tr w:rsidR="00AD0BDD" w:rsidRPr="00AB7B1C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AD0BDD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3 зачетных единиц – 108 академических часов</w:t>
            </w:r>
          </w:p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0BDD">
        <w:trPr>
          <w:trHeight w:hRule="exact" w:val="416"/>
        </w:trPr>
        <w:tc>
          <w:tcPr>
            <w:tcW w:w="5671" w:type="dxa"/>
          </w:tcPr>
          <w:p w:rsidR="00AD0BDD" w:rsidRDefault="00AD0BDD"/>
        </w:tc>
        <w:tc>
          <w:tcPr>
            <w:tcW w:w="1702" w:type="dxa"/>
          </w:tcPr>
          <w:p w:rsidR="00AD0BDD" w:rsidRDefault="00AD0BDD"/>
        </w:tc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135" w:type="dxa"/>
          </w:tcPr>
          <w:p w:rsidR="00AD0BDD" w:rsidRDefault="00AD0BDD"/>
        </w:tc>
      </w:tr>
      <w:tr w:rsidR="00AD0BD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AD0BDD">
        <w:trPr>
          <w:trHeight w:hRule="exact" w:val="277"/>
        </w:trPr>
        <w:tc>
          <w:tcPr>
            <w:tcW w:w="5671" w:type="dxa"/>
          </w:tcPr>
          <w:p w:rsidR="00AD0BDD" w:rsidRDefault="00AD0BDD"/>
        </w:tc>
        <w:tc>
          <w:tcPr>
            <w:tcW w:w="1702" w:type="dxa"/>
          </w:tcPr>
          <w:p w:rsidR="00AD0BDD" w:rsidRDefault="00AD0BDD"/>
        </w:tc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135" w:type="dxa"/>
          </w:tcPr>
          <w:p w:rsidR="00AD0BDD" w:rsidRDefault="00AD0BDD"/>
        </w:tc>
      </w:tr>
      <w:tr w:rsidR="00AD0BDD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D0BDD" w:rsidRPr="00AB7B1C" w:rsidRDefault="00AD0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D0BDD">
        <w:trPr>
          <w:trHeight w:hRule="exact" w:val="416"/>
        </w:trPr>
        <w:tc>
          <w:tcPr>
            <w:tcW w:w="5671" w:type="dxa"/>
          </w:tcPr>
          <w:p w:rsidR="00AD0BDD" w:rsidRDefault="00AD0BDD"/>
        </w:tc>
        <w:tc>
          <w:tcPr>
            <w:tcW w:w="1702" w:type="dxa"/>
          </w:tcPr>
          <w:p w:rsidR="00AD0BDD" w:rsidRDefault="00AD0BDD"/>
        </w:tc>
        <w:tc>
          <w:tcPr>
            <w:tcW w:w="426" w:type="dxa"/>
          </w:tcPr>
          <w:p w:rsidR="00AD0BDD" w:rsidRDefault="00AD0BDD"/>
        </w:tc>
        <w:tc>
          <w:tcPr>
            <w:tcW w:w="710" w:type="dxa"/>
          </w:tcPr>
          <w:p w:rsidR="00AD0BDD" w:rsidRDefault="00AD0BDD"/>
        </w:tc>
        <w:tc>
          <w:tcPr>
            <w:tcW w:w="1135" w:type="dxa"/>
          </w:tcPr>
          <w:p w:rsidR="00AD0BDD" w:rsidRDefault="00AD0BDD"/>
        </w:tc>
      </w:tr>
      <w:tr w:rsidR="00AD0BD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D0BDD" w:rsidRPr="00AB7B1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взаимодействия с лицами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Распространенность инвалидности в России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терминологии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Классификация нарушений развития. Виды и формы нарушенного развития.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Виды и формы нарушенного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инклюзии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D0BD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D0B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D0BDD"/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Эволюция отношения государства и общества к лицам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Сравнительный обзор существующих форм образования лиц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Эволюция отношения государства и общества к лицам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Доступная среда для лиц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D0BD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D0B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0BDD" w:rsidRDefault="00AD0BDD"/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Технические и компьютерные средства обеспечения доступной информационной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Особенности профессиональной коммуникации с лицами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Технические и компьютерные средства обеспечения доступной информационной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Особенности профессиональной коммуникации с лицами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D0B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Теоретические аспекты создания доступной среды для инвалидов и людей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Нормативно-правовая и организационная основы системы обеспечения доступности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Обеспечение доступности для инвалидов на предприятиях, организациях и в учреждениях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D0BDD" w:rsidRDefault="00AB7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D0BD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4. Адаптация социальной инфраструктуры длля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0BD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Правила и порядок эвакуации граждан на объекте организации, в том числе маломобильных, в экстренных случаях и чрезвычайных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0BD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D0B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D0B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D0BDD">
        <w:trPr>
          <w:trHeight w:hRule="exact" w:val="1367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D0BDD" w:rsidRDefault="00AB7B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</w:t>
            </w:r>
          </w:p>
        </w:tc>
      </w:tr>
    </w:tbl>
    <w:p w:rsidR="00AD0BDD" w:rsidRDefault="00AB7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 w:rsidRPr="00AB7B1C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заявления обуча-ющегося).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D0BD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D0BD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D0BD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1. Распространенность инвалидности в России 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 терминологии</w:t>
            </w:r>
          </w:p>
        </w:tc>
      </w:tr>
      <w:tr w:rsidR="00AD0BDD" w:rsidRPr="00AB7B1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Распространенность  инвалидности  в  России. Статистика.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Классификация нарушений развития. Виды и формы нарушенного развития.</w:t>
            </w:r>
          </w:p>
        </w:tc>
      </w:tr>
      <w:tr w:rsidR="00AD0BDD" w:rsidRPr="00AB7B1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 нарушений развития.   Проблема   терминологии.   Нарушения   слуха, нарушения   зрения,   детский церебральный  паралич,  нарушения  речи,  задержка психического  развития,  умственная отсталость, сложные нарушения развития, ранний детский аутизм, синдром дефицита внимания с гиперактивностью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Эволюция отношения государства и общества к лицам с отклонениями в развитии</w:t>
            </w:r>
          </w:p>
        </w:tc>
      </w:tr>
      <w:tr w:rsidR="00AD0BDD" w:rsidRPr="00AB7B1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отношения государства и общества к лицам с отклонениями в развитии.Медицинская и социальная модели инвалидности.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Сравнительный обзор существующих форм образования лиц с ограниченными возможностями здоровья</w:t>
            </w:r>
          </w:p>
        </w:tc>
      </w:tr>
      <w:tr w:rsidR="00AD0BDD" w:rsidRPr="00AB7B1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 обзор существующих форм образования лиц с ограниченными возможностями здоровья: специального (коррекционного), интегрированного и инклюзивного. Философия инклюзивного образования: цель, основные ценности и принципы.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Технические и компьютерные средства обеспечения доступной информационной среды.</w:t>
            </w:r>
          </w:p>
        </w:tc>
      </w:tr>
      <w:tr w:rsidR="00AD0BD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доступной среды. Виды доступности среды. Требования к доступной информационной среде для людей с различными нарушениями развития и различные виды техники, обеспечивающие их.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обеспечении доступности информационной среды.</w:t>
            </w:r>
          </w:p>
        </w:tc>
      </w:tr>
      <w:tr w:rsidR="00AD0BDD" w:rsidRPr="00AB7B1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Особенности профессиональной коммуникации с лицами с ОВЗ</w:t>
            </w:r>
          </w:p>
        </w:tc>
      </w:tr>
      <w:tr w:rsidR="00AD0BD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коммуникации при различных видах нарушения здоровья. Основные особенности и трудности коммуникации лиц с нарушениями речи. Жестовая и дактильная речь. Специфика  социализации,  профориентации  и  трудоустройства  лиц  с  задержкой психического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 социализации,  профориентации  и  трудоустройства лиц  с  умственной отсталостью.</w:t>
            </w:r>
          </w:p>
        </w:tc>
      </w:tr>
      <w:tr w:rsidR="00AD0BD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D0BDD" w:rsidRPr="00AB7B1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Виды и формы нарушенного развития</w:t>
            </w:r>
          </w:p>
        </w:tc>
      </w:tr>
      <w:tr w:rsidR="00AD0BDD" w:rsidRPr="00AB7B1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 w:rsidRPr="00AB7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Эволюция отношения государства и общества к лицам с отклонениями в развитии</w:t>
            </w:r>
          </w:p>
        </w:tc>
      </w:tr>
      <w:tr w:rsidR="00AD0BDD" w:rsidRPr="00AB7B1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1.Эволюция  отношения  государства  и  общества  к  лицам  с  ограниченными возможностями здоровья.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2.Медицинская и социальная модели инвалидности.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3.Понятие «инклюзивное образование», цель, основные ценности и принципы.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4.Ситуация с инклюзивным образованием за рубежом.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5.Ситуация с инклюзивным образованием в России.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6.Другие   варианты   обучения   детей   с   инвалидностью:   специальные (коррекционные)  школы  и  школы-интернаты,  классы  в  общеобразовательных  школах, надомное обучение, дистанционное обучение.</w:t>
            </w:r>
          </w:p>
        </w:tc>
      </w:tr>
      <w:tr w:rsidR="00AD0BDD" w:rsidRPr="00AB7B1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Доступная среда для лиц с ОВЗ</w:t>
            </w:r>
          </w:p>
        </w:tc>
      </w:tr>
      <w:tr w:rsidR="00AD0BD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Доступность образовательных организаций. 2. Доступность учреждений социальной защиты населения.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Доступность медицинских услуг.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Доступность учреждений культуры.</w:t>
            </w:r>
          </w:p>
          <w:p w:rsidR="00AD0BDD" w:rsidRDefault="00A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Трудоустройство людей с инвалидностью.</w:t>
            </w:r>
          </w:p>
        </w:tc>
      </w:tr>
      <w:tr w:rsidR="00AD0BDD" w:rsidRPr="00AB7B1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Технические и компьютерные средства обеспечения доступной информационной среды.</w:t>
            </w:r>
          </w:p>
        </w:tc>
      </w:tr>
      <w:tr w:rsidR="00AD0BDD" w:rsidRPr="00AB7B1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информационная среда?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Какие вы знаете формы подачи информации? 3.  Какие  средства  и  технологии обеспечения  доступности  информации  для  людей  с сенсорными нарушениями вы знаете?</w:t>
            </w:r>
          </w:p>
        </w:tc>
      </w:tr>
      <w:tr w:rsidR="00AD0BDD" w:rsidRPr="00AB7B1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Особенности профессиональной коммуникации с лицами с ОВЗ</w:t>
            </w:r>
          </w:p>
        </w:tc>
      </w:tr>
      <w:tr w:rsidR="00AD0BDD" w:rsidRPr="00AB7B1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коммуникации при нарушениях зрения.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коммуникации при нарушениях слуха.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коммуникации при слепоглухоте.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коммуникации при нарушениях звукопроизносительной стороны речи</w:t>
            </w:r>
          </w:p>
        </w:tc>
      </w:tr>
      <w:tr w:rsidR="00AD0BD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D0BDD" w:rsidRPr="00AB7B1C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Теоретические аспекты создания доступной среды для инвалидов и людей с ОВЗ</w:t>
            </w:r>
          </w:p>
        </w:tc>
      </w:tr>
      <w:tr w:rsidR="00AD0BDD" w:rsidRPr="00AB7B1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 w:rsidRPr="00AB7B1C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Нормативно-правовая и организационная основы системы обеспечения доступности</w:t>
            </w:r>
          </w:p>
        </w:tc>
      </w:tr>
      <w:tr w:rsidR="00AD0BDD" w:rsidRPr="00AB7B1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 w:rsidRPr="00AB7B1C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Обеспечение доступности для инвалидов на предприятиях, организациях и в учреждениях</w:t>
            </w:r>
          </w:p>
        </w:tc>
      </w:tr>
      <w:tr w:rsidR="00AD0BDD" w:rsidRPr="00AB7B1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 w:rsidRPr="00AB7B1C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Адаптация социальной инфраструктуры длля инвалидов</w:t>
            </w:r>
          </w:p>
        </w:tc>
      </w:tr>
      <w:tr w:rsidR="00AD0BDD" w:rsidRPr="00AB7B1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 w:rsidRPr="00AB7B1C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Правила и порядок эвакуации граждан на объекте организации, в том числе маломобильных, в экстренных случаях и чрезвычайных ситуациях</w:t>
            </w:r>
          </w:p>
        </w:tc>
      </w:tr>
      <w:tr w:rsidR="00AD0BDD" w:rsidRPr="00AB7B1C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D0BDD" w:rsidRPr="00AB7B1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D0B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D0BDD" w:rsidRPr="00AB7B1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дефектологии в социальной и профессиональной сферах» / Котлярова Т.С.. – Омск: Изд- во Омской гуманитарной академии, 0.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D0BDD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D0BDD" w:rsidRPr="00AB7B1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инклюзия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Фуряева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978-5-534-07465-9.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7B1C">
              <w:rPr>
                <w:lang w:val="ru-RU"/>
              </w:rPr>
              <w:t xml:space="preserve"> </w:t>
            </w:r>
            <w:hyperlink r:id="rId4" w:history="1">
              <w:r w:rsidR="00E92CCD">
                <w:rPr>
                  <w:rStyle w:val="a3"/>
                  <w:lang w:val="ru-RU"/>
                </w:rPr>
                <w:t>https://urait.ru/bcode/474628</w:t>
              </w:r>
            </w:hyperlink>
            <w:r w:rsidRPr="00AB7B1C">
              <w:rPr>
                <w:lang w:val="ru-RU"/>
              </w:rPr>
              <w:t xml:space="preserve"> </w:t>
            </w:r>
          </w:p>
        </w:tc>
      </w:tr>
      <w:tr w:rsidR="00AD0BDD">
        <w:trPr>
          <w:trHeight w:hRule="exact" w:val="304"/>
        </w:trPr>
        <w:tc>
          <w:tcPr>
            <w:tcW w:w="285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D0BDD" w:rsidRPr="00AB7B1C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Инклюзивные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Вишнякова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978-5-534-12509-2.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7B1C">
              <w:rPr>
                <w:lang w:val="ru-RU"/>
              </w:rPr>
              <w:t xml:space="preserve"> </w:t>
            </w:r>
            <w:hyperlink r:id="rId5" w:history="1">
              <w:r w:rsidR="00E92CCD">
                <w:rPr>
                  <w:rStyle w:val="a3"/>
                  <w:lang w:val="ru-RU"/>
                </w:rPr>
                <w:t>https://urait.ru/bcode/447666</w:t>
              </w:r>
            </w:hyperlink>
            <w:r w:rsidRPr="00AB7B1C">
              <w:rPr>
                <w:lang w:val="ru-RU"/>
              </w:rPr>
              <w:t xml:space="preserve"> </w:t>
            </w:r>
          </w:p>
        </w:tc>
      </w:tr>
      <w:tr w:rsidR="00AD0BDD" w:rsidRPr="00AB7B1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Михальчи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978-5-534-04943-5.</w:t>
            </w:r>
            <w:r w:rsidRPr="00AB7B1C">
              <w:rPr>
                <w:lang w:val="ru-RU"/>
              </w:rPr>
              <w:t xml:space="preserve"> 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7B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7B1C">
              <w:rPr>
                <w:lang w:val="ru-RU"/>
              </w:rPr>
              <w:t xml:space="preserve"> </w:t>
            </w:r>
            <w:hyperlink r:id="rId6" w:history="1">
              <w:r w:rsidR="00E92CCD">
                <w:rPr>
                  <w:rStyle w:val="a3"/>
                  <w:lang w:val="ru-RU"/>
                </w:rPr>
                <w:t>https://urait.ru/bcode/473222</w:t>
              </w:r>
            </w:hyperlink>
            <w:r w:rsidRPr="00AB7B1C">
              <w:rPr>
                <w:lang w:val="ru-RU"/>
              </w:rPr>
              <w:t xml:space="preserve"> 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D0BDD" w:rsidRPr="00AB7B1C">
        <w:trPr>
          <w:trHeight w:hRule="exact" w:val="60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972D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 w:rsidRPr="00AB7B1C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D0BDD" w:rsidRPr="00AB7B1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D0BDD" w:rsidRPr="00AB7B1C">
        <w:trPr>
          <w:trHeight w:hRule="exact" w:val="112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</w:t>
            </w: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 w:rsidRPr="00AB7B1C">
        <w:trPr>
          <w:trHeight w:hRule="exact" w:val="2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D0BDD" w:rsidRPr="00AB7B1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D0BDD" w:rsidRPr="00AB7B1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D0BDD" w:rsidRPr="00AB7B1C" w:rsidRDefault="00AD0B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D0BDD" w:rsidRDefault="00A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D0BDD" w:rsidRDefault="00A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D0BDD" w:rsidRPr="00AB7B1C" w:rsidRDefault="00AD0B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D0BDD" w:rsidRPr="00AB7B1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D0BD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D0BDD" w:rsidRPr="00AB7B1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E92C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D0BDD" w:rsidRPr="00AB7B1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4" w:history="1">
              <w:r w:rsidR="00972D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D0BDD" w:rsidRPr="00AB7B1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5" w:history="1">
              <w:r w:rsidR="00972D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D0BD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D0BDD" w:rsidRPr="00AB7B1C">
        <w:trPr>
          <w:trHeight w:hRule="exact" w:val="6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</w:t>
            </w:r>
          </w:p>
        </w:tc>
      </w:tr>
    </w:tbl>
    <w:p w:rsidR="00AD0BDD" w:rsidRPr="00AB7B1C" w:rsidRDefault="00AB7B1C">
      <w:pPr>
        <w:rPr>
          <w:sz w:val="0"/>
          <w:szCs w:val="0"/>
          <w:lang w:val="ru-RU"/>
        </w:rPr>
      </w:pPr>
      <w:r w:rsidRPr="00AB7B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 w:rsidRPr="00AB7B1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 данных;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D0BDD" w:rsidRPr="00AB7B1C">
        <w:trPr>
          <w:trHeight w:hRule="exact" w:val="277"/>
        </w:trPr>
        <w:tc>
          <w:tcPr>
            <w:tcW w:w="9640" w:type="dxa"/>
          </w:tcPr>
          <w:p w:rsidR="00AD0BDD" w:rsidRPr="00AB7B1C" w:rsidRDefault="00AD0BDD">
            <w:pPr>
              <w:rPr>
                <w:lang w:val="ru-RU"/>
              </w:rPr>
            </w:pPr>
          </w:p>
        </w:tc>
      </w:tr>
      <w:tr w:rsidR="00AD0BDD" w:rsidRPr="00AB7B1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D0BDD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D0BDD" w:rsidRPr="00AB7B1C" w:rsidRDefault="00AB7B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972D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D0BDD" w:rsidRDefault="00A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AD0BDD" w:rsidRDefault="00AB7B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0BD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0BDD" w:rsidRDefault="00A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AD0BDD" w:rsidRDefault="00AD0BDD"/>
    <w:sectPr w:rsidR="00AD0BDD" w:rsidSect="00AD0BD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A3309"/>
    <w:rsid w:val="00972D5E"/>
    <w:rsid w:val="00AB7B1C"/>
    <w:rsid w:val="00AD0BDD"/>
    <w:rsid w:val="00D31453"/>
    <w:rsid w:val="00E209E2"/>
    <w:rsid w:val="00E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8A235-318D-4611-995D-36DC3F9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D5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3222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47666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74628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5777</Words>
  <Characters>32935</Characters>
  <Application>Microsoft Office Word</Application>
  <DocSecurity>0</DocSecurity>
  <Lines>274</Lines>
  <Paragraphs>77</Paragraphs>
  <ScaleCrop>false</ScaleCrop>
  <Company/>
  <LinksUpToDate>false</LinksUpToDate>
  <CharactersWithSpaces>38635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2021-2022_ФГОС3++2021_Бак-ОЗФО-УП(ОТОП)(21)_plx_Основы дефектологии в социальной и профессиональной сферах</dc:title>
  <dc:creator>FastReport.NET</dc:creator>
  <cp:lastModifiedBy>Mark Bernstorf</cp:lastModifiedBy>
  <cp:revision>5</cp:revision>
  <dcterms:created xsi:type="dcterms:W3CDTF">2022-03-25T07:17:00Z</dcterms:created>
  <dcterms:modified xsi:type="dcterms:W3CDTF">2022-11-12T14:03:00Z</dcterms:modified>
</cp:coreProperties>
</file>